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96A9C" w14:textId="53E8E043" w:rsidR="00674FF8" w:rsidRPr="00674FF8" w:rsidRDefault="00674FF8" w:rsidP="00674FF8">
      <w:pPr>
        <w:pStyle w:val="Ttulo"/>
        <w:rPr>
          <w:rFonts w:ascii="Microsoft Sans Serif" w:hAnsi="Microsoft Sans Serif" w:cs="Microsoft Sans Serif"/>
        </w:rPr>
      </w:pPr>
      <w:bookmarkStart w:id="0" w:name="_Toc184546904"/>
      <w:r w:rsidRPr="00674FF8">
        <w:rPr>
          <w:rFonts w:ascii="Microsoft Sans Serif" w:hAnsi="Microsoft Sans Serif" w:cs="Microsoft Sans Serif"/>
        </w:rPr>
        <w:t>Declaración responsable</w:t>
      </w:r>
      <w:bookmarkEnd w:id="0"/>
    </w:p>
    <w:p w14:paraId="56BBB026" w14:textId="77777777" w:rsidR="00674FF8" w:rsidRPr="00A4669E" w:rsidRDefault="00674FF8" w:rsidP="00674FF8">
      <w:pPr>
        <w:suppressAutoHyphens w:val="0"/>
        <w:spacing w:line="360" w:lineRule="auto"/>
        <w:jc w:val="both"/>
        <w:rPr>
          <w:rFonts w:ascii="Microsoft Sans Serif" w:hAnsi="Microsoft Sans Serif" w:cs="Microsoft Sans Serif"/>
        </w:rPr>
      </w:pPr>
    </w:p>
    <w:p w14:paraId="64047A6B" w14:textId="77777777" w:rsidR="008E7FD7" w:rsidRDefault="00674FF8" w:rsidP="00674FF8">
      <w:pPr>
        <w:spacing w:after="360" w:line="360" w:lineRule="auto"/>
        <w:jc w:val="both"/>
        <w:rPr>
          <w:rFonts w:ascii="Microsoft Sans Serif" w:hAnsi="Microsoft Sans Serif" w:cs="Microsoft Sans Serif"/>
          <w:u w:val="single"/>
        </w:rPr>
      </w:pPr>
      <w:r w:rsidRPr="00882117">
        <w:rPr>
          <w:rFonts w:ascii="Microsoft Sans Serif" w:hAnsi="Microsoft Sans Serif" w:cs="Microsoft Sans Serif"/>
        </w:rPr>
        <w:t>D./Dª</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rPr>
        <w:t>con DNI</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Pr>
          <w:rFonts w:ascii="Microsoft Sans Serif" w:hAnsi="Microsoft Sans Serif" w:cs="Microsoft Sans Serif"/>
        </w:rPr>
        <w:t>en nombre y representación de</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Pr>
          <w:rFonts w:ascii="Microsoft Sans Serif" w:hAnsi="Microsoft Sans Serif" w:cs="Microsoft Sans Serif"/>
        </w:rPr>
        <w:t>con domicilio social en</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Pr>
          <w:rFonts w:ascii="Microsoft Sans Serif" w:hAnsi="Microsoft Sans Serif" w:cs="Microsoft Sans Serif"/>
        </w:rPr>
        <w:t>y</w:t>
      </w:r>
      <w:r w:rsidRPr="00882117">
        <w:rPr>
          <w:rFonts w:ascii="Microsoft Sans Serif" w:hAnsi="Microsoft Sans Serif" w:cs="Microsoft Sans Serif"/>
        </w:rPr>
        <w:t xml:space="preserve"> DNI/NIF</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t xml:space="preserve">             </w:t>
      </w:r>
    </w:p>
    <w:p w14:paraId="41E89CD7" w14:textId="642B1654" w:rsidR="00674FF8" w:rsidRPr="00674FF8" w:rsidRDefault="00674FF8" w:rsidP="00674FF8">
      <w:pPr>
        <w:spacing w:after="360" w:line="360" w:lineRule="auto"/>
        <w:jc w:val="both"/>
        <w:rPr>
          <w:rFonts w:ascii="Microsoft Sans Serif" w:hAnsi="Microsoft Sans Serif" w:cs="Microsoft Sans Serif"/>
          <w:u w:val="single"/>
        </w:rPr>
      </w:pPr>
      <w:r w:rsidRPr="00542DB0">
        <w:rPr>
          <w:rFonts w:ascii="Microsoft Sans Serif" w:hAnsi="Microsoft Sans Serif" w:cs="Microsoft Sans Serif"/>
        </w:rPr>
        <w:t>DECLARO:</w:t>
      </w:r>
    </w:p>
    <w:p w14:paraId="13D5BE2C" w14:textId="77777777" w:rsidR="00674FF8" w:rsidRPr="00674FF8" w:rsidRDefault="00674FF8" w:rsidP="00674FF8">
      <w:pPr>
        <w:pStyle w:val="Textbody"/>
        <w:jc w:val="both"/>
        <w:rPr>
          <w:rFonts w:ascii="Microsoft Sans Serif" w:hAnsi="Microsoft Sans Serif" w:cs="Microsoft Sans Serif"/>
          <w:sz w:val="22"/>
          <w:szCs w:val="22"/>
        </w:rPr>
      </w:pPr>
      <w:r w:rsidRPr="00674FF8">
        <w:rPr>
          <w:rFonts w:ascii="Microsoft Sans Serif" w:hAnsi="Microsoft Sans Serif" w:cs="Microsoft Sans Serif"/>
          <w:sz w:val="22"/>
          <w:szCs w:val="22"/>
        </w:rPr>
        <w:t>a) Que se cumplirá con todo lo establecido en el Manual de la Red de Turismo Pesquero, que se adjunta o se puede descargar de la Web en la documentación para formalizar la inscripción.</w:t>
      </w:r>
    </w:p>
    <w:p w14:paraId="09ED5E34" w14:textId="77777777" w:rsidR="00674FF8" w:rsidRPr="00674FF8" w:rsidRDefault="00674FF8" w:rsidP="00674FF8">
      <w:pPr>
        <w:pStyle w:val="Textbody"/>
        <w:jc w:val="both"/>
        <w:rPr>
          <w:rFonts w:ascii="Microsoft Sans Serif" w:hAnsi="Microsoft Sans Serif" w:cs="Microsoft Sans Serif"/>
          <w:sz w:val="22"/>
          <w:szCs w:val="22"/>
        </w:rPr>
      </w:pPr>
      <w:r w:rsidRPr="00674FF8">
        <w:rPr>
          <w:rFonts w:ascii="Microsoft Sans Serif" w:hAnsi="Microsoft Sans Serif" w:cs="Microsoft Sans Serif"/>
          <w:sz w:val="22"/>
          <w:szCs w:val="22"/>
        </w:rPr>
        <w:t xml:space="preserve">b) Que los datos aportados para la inscripción en la Red referidos especialmente al cumplimiento y verificación de los requisitos para cada categoría para formar parte de </w:t>
      </w:r>
      <w:proofErr w:type="gramStart"/>
      <w:r w:rsidRPr="00674FF8">
        <w:rPr>
          <w:rFonts w:ascii="Microsoft Sans Serif" w:hAnsi="Microsoft Sans Serif" w:cs="Microsoft Sans Serif"/>
          <w:sz w:val="22"/>
          <w:szCs w:val="22"/>
        </w:rPr>
        <w:t>la misma</w:t>
      </w:r>
      <w:proofErr w:type="gramEnd"/>
      <w:r w:rsidRPr="00674FF8">
        <w:rPr>
          <w:rFonts w:ascii="Microsoft Sans Serif" w:hAnsi="Microsoft Sans Serif" w:cs="Microsoft Sans Serif"/>
          <w:sz w:val="22"/>
          <w:szCs w:val="22"/>
        </w:rPr>
        <w:t xml:space="preserve"> son ciertos.</w:t>
      </w:r>
    </w:p>
    <w:p w14:paraId="7243978D" w14:textId="77777777" w:rsidR="00674FF8" w:rsidRPr="00674FF8" w:rsidRDefault="00674FF8" w:rsidP="00674FF8">
      <w:pPr>
        <w:pStyle w:val="Textbody"/>
        <w:jc w:val="both"/>
        <w:rPr>
          <w:rFonts w:ascii="Microsoft Sans Serif" w:hAnsi="Microsoft Sans Serif" w:cs="Microsoft Sans Serif"/>
          <w:sz w:val="22"/>
          <w:szCs w:val="22"/>
        </w:rPr>
      </w:pPr>
      <w:r w:rsidRPr="00674FF8">
        <w:rPr>
          <w:rFonts w:ascii="Microsoft Sans Serif" w:hAnsi="Microsoft Sans Serif" w:cs="Microsoft Sans Serif"/>
          <w:sz w:val="22"/>
          <w:szCs w:val="22"/>
        </w:rPr>
        <w:t>c) Que se informará de los cambios que se puedan producir en las actividades, productos y servicios por los que se forma parte de esta Red y, especialmente, figuran en la plataforma Web, comprometiéndose a actualizarlos en caso de que fuera necesario.</w:t>
      </w:r>
    </w:p>
    <w:p w14:paraId="2619F1F0" w14:textId="77777777" w:rsidR="00674FF8" w:rsidRPr="00674FF8" w:rsidRDefault="00674FF8" w:rsidP="00674FF8">
      <w:pPr>
        <w:pStyle w:val="Textbody"/>
        <w:jc w:val="both"/>
        <w:rPr>
          <w:rFonts w:ascii="Microsoft Sans Serif" w:hAnsi="Microsoft Sans Serif" w:cs="Microsoft Sans Serif"/>
          <w:sz w:val="22"/>
          <w:szCs w:val="22"/>
        </w:rPr>
      </w:pPr>
      <w:r w:rsidRPr="00674FF8">
        <w:rPr>
          <w:rFonts w:ascii="Microsoft Sans Serif" w:hAnsi="Microsoft Sans Serif" w:cs="Microsoft Sans Serif"/>
          <w:sz w:val="22"/>
          <w:szCs w:val="22"/>
        </w:rPr>
        <w:t>d) Que se ceden para el uso de la Red, y, en especial, para la plataforma Web y sus Redes Sociales vinculadas, el material fotográfico y audiovisual que proporcione durante el tiempo que forma parte de la Red, así como la duración de dicho proyecto piloto. Además, que son los propietarios de dicho material para su uso.</w:t>
      </w:r>
    </w:p>
    <w:p w14:paraId="4C634573" w14:textId="77777777" w:rsidR="00674FF8" w:rsidRPr="00674FF8" w:rsidRDefault="00674FF8" w:rsidP="00674FF8">
      <w:pPr>
        <w:pStyle w:val="Textbody"/>
        <w:jc w:val="both"/>
        <w:rPr>
          <w:rFonts w:ascii="Microsoft Sans Serif" w:hAnsi="Microsoft Sans Serif" w:cs="Microsoft Sans Serif"/>
          <w:sz w:val="22"/>
          <w:szCs w:val="22"/>
        </w:rPr>
      </w:pPr>
      <w:r w:rsidRPr="00674FF8">
        <w:rPr>
          <w:rFonts w:ascii="Microsoft Sans Serif" w:hAnsi="Microsoft Sans Serif" w:cs="Microsoft Sans Serif"/>
          <w:sz w:val="22"/>
          <w:szCs w:val="22"/>
        </w:rPr>
        <w:t>e) Que se cumple con todos los documentos aportados para la inscripción en la Red y que la información aportada es veraz.</w:t>
      </w:r>
    </w:p>
    <w:p w14:paraId="176C2EA3" w14:textId="77777777" w:rsidR="00674FF8" w:rsidRPr="00674FF8" w:rsidRDefault="00674FF8" w:rsidP="00674FF8">
      <w:pPr>
        <w:pStyle w:val="Textbody"/>
        <w:jc w:val="both"/>
        <w:rPr>
          <w:rFonts w:ascii="Microsoft Sans Serif" w:hAnsi="Microsoft Sans Serif" w:cs="Microsoft Sans Serif"/>
          <w:sz w:val="22"/>
          <w:szCs w:val="22"/>
        </w:rPr>
      </w:pPr>
      <w:r w:rsidRPr="00674FF8">
        <w:rPr>
          <w:rFonts w:ascii="Microsoft Sans Serif" w:hAnsi="Microsoft Sans Serif" w:cs="Microsoft Sans Serif"/>
          <w:sz w:val="22"/>
          <w:szCs w:val="22"/>
        </w:rPr>
        <w:t>f) Que se cumplen con las Condiciones de Uso establecidas en la Web de la Red, que figuran en el Manual de la Red para que su actividad, producto o servicio estén incluidas en la misma.</w:t>
      </w:r>
    </w:p>
    <w:p w14:paraId="2C45DF3C" w14:textId="77777777" w:rsidR="00674FF8" w:rsidRPr="00674FF8" w:rsidRDefault="00674FF8" w:rsidP="00674FF8">
      <w:pPr>
        <w:pStyle w:val="Textbody"/>
        <w:jc w:val="both"/>
        <w:rPr>
          <w:rFonts w:ascii="Microsoft Sans Serif" w:hAnsi="Microsoft Sans Serif" w:cs="Microsoft Sans Serif"/>
          <w:sz w:val="22"/>
          <w:szCs w:val="22"/>
        </w:rPr>
      </w:pPr>
      <w:r w:rsidRPr="00674FF8">
        <w:rPr>
          <w:rFonts w:ascii="Microsoft Sans Serif" w:hAnsi="Microsoft Sans Serif" w:cs="Microsoft Sans Serif"/>
          <w:sz w:val="22"/>
          <w:szCs w:val="22"/>
        </w:rPr>
        <w:t>g) Que se cumple con toda la normativa y legislación vigente, así como autorizaciones y licencias.</w:t>
      </w:r>
    </w:p>
    <w:p w14:paraId="0F91C73C" w14:textId="77777777" w:rsidR="00674FF8" w:rsidRPr="00674FF8" w:rsidRDefault="00674FF8" w:rsidP="00674FF8">
      <w:pPr>
        <w:pStyle w:val="Textbody"/>
        <w:jc w:val="both"/>
        <w:rPr>
          <w:rFonts w:ascii="Microsoft Sans Serif" w:hAnsi="Microsoft Sans Serif" w:cs="Microsoft Sans Serif"/>
          <w:sz w:val="22"/>
          <w:szCs w:val="22"/>
        </w:rPr>
      </w:pPr>
      <w:r w:rsidRPr="00674FF8">
        <w:rPr>
          <w:rFonts w:ascii="Microsoft Sans Serif" w:hAnsi="Microsoft Sans Serif" w:cs="Microsoft Sans Serif"/>
          <w:sz w:val="22"/>
          <w:szCs w:val="22"/>
        </w:rPr>
        <w:t>h) Que la pertenencia a la Red de Turismo Pesquero de España tiene carácter voluntario y no hay obligación de permanencia.</w:t>
      </w:r>
    </w:p>
    <w:p w14:paraId="6694F261" w14:textId="77777777" w:rsidR="00674FF8" w:rsidRPr="00542DB0" w:rsidRDefault="00674FF8" w:rsidP="00674FF8">
      <w:pPr>
        <w:pStyle w:val="Textbody"/>
        <w:jc w:val="both"/>
        <w:rPr>
          <w:rFonts w:ascii="Microsoft Sans Serif" w:hAnsi="Microsoft Sans Serif" w:cs="Microsoft Sans Serif"/>
        </w:rPr>
      </w:pPr>
    </w:p>
    <w:p w14:paraId="7B236C2B" w14:textId="07ADB06F" w:rsidR="00674FF8" w:rsidRPr="00882117" w:rsidRDefault="00674FF8" w:rsidP="00FB1BCD">
      <w:pPr>
        <w:rPr>
          <w:rFonts w:ascii="Microsoft Sans Serif" w:hAnsi="Microsoft Sans Serif" w:cs="Microsoft Sans Serif"/>
        </w:rPr>
      </w:pPr>
      <w:r w:rsidRPr="00882117">
        <w:rPr>
          <w:rFonts w:ascii="Microsoft Sans Serif" w:hAnsi="Microsoft Sans Serif" w:cs="Microsoft Sans Serif"/>
        </w:rPr>
        <w:t>En</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rPr>
        <w:t xml:space="preserve">, a </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proofErr w:type="spellStart"/>
      <w:r w:rsidRPr="00882117">
        <w:rPr>
          <w:rFonts w:ascii="Microsoft Sans Serif" w:hAnsi="Microsoft Sans Serif" w:cs="Microsoft Sans Serif"/>
        </w:rPr>
        <w:t>de</w:t>
      </w:r>
      <w:proofErr w:type="spellEnd"/>
      <w:r w:rsidRPr="00882117">
        <w:rPr>
          <w:rFonts w:ascii="Microsoft Sans Serif" w:hAnsi="Microsoft Sans Serif" w:cs="Microsoft Sans Serif"/>
        </w:rPr>
        <w:t xml:space="preserve"> </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proofErr w:type="spellStart"/>
      <w:r w:rsidRPr="00882117">
        <w:rPr>
          <w:rFonts w:ascii="Microsoft Sans Serif" w:hAnsi="Microsoft Sans Serif" w:cs="Microsoft Sans Serif"/>
        </w:rPr>
        <w:t>de</w:t>
      </w:r>
      <w:proofErr w:type="spellEnd"/>
      <w:r w:rsidRPr="00882117">
        <w:rPr>
          <w:rFonts w:ascii="Microsoft Sans Serif" w:hAnsi="Microsoft Sans Serif" w:cs="Microsoft Sans Serif"/>
          <w:u w:val="single"/>
        </w:rPr>
        <w:tab/>
      </w:r>
      <w:r w:rsidR="00FB1BCD">
        <w:rPr>
          <w:rFonts w:ascii="Microsoft Sans Serif" w:hAnsi="Microsoft Sans Serif" w:cs="Microsoft Sans Serif"/>
          <w:u w:val="single"/>
        </w:rPr>
        <w:t>______</w:t>
      </w:r>
      <w:r w:rsidRPr="00882117">
        <w:rPr>
          <w:rFonts w:ascii="Microsoft Sans Serif" w:hAnsi="Microsoft Sans Serif" w:cs="Microsoft Sans Serif"/>
        </w:rPr>
        <w:t>.</w:t>
      </w:r>
    </w:p>
    <w:p w14:paraId="18F9B445" w14:textId="77777777" w:rsidR="00674FF8" w:rsidRPr="00882117" w:rsidRDefault="00674FF8" w:rsidP="00674FF8">
      <w:pPr>
        <w:ind w:firstLine="708"/>
        <w:jc w:val="both"/>
        <w:rPr>
          <w:rFonts w:ascii="Microsoft Sans Serif" w:hAnsi="Microsoft Sans Serif" w:cs="Microsoft Sans Serif"/>
        </w:rPr>
      </w:pPr>
    </w:p>
    <w:p w14:paraId="3E857E47" w14:textId="77777777" w:rsidR="00674FF8" w:rsidRPr="00882117" w:rsidRDefault="00674FF8" w:rsidP="00674FF8">
      <w:pPr>
        <w:jc w:val="both"/>
        <w:rPr>
          <w:rFonts w:ascii="Microsoft Sans Serif" w:hAnsi="Microsoft Sans Serif" w:cs="Microsoft Sans Serif"/>
        </w:rPr>
      </w:pPr>
    </w:p>
    <w:p w14:paraId="224A4103" w14:textId="77777777" w:rsidR="00674FF8" w:rsidRPr="00882117" w:rsidRDefault="00674FF8" w:rsidP="00674FF8">
      <w:pPr>
        <w:jc w:val="both"/>
        <w:rPr>
          <w:rFonts w:ascii="Microsoft Sans Serif" w:hAnsi="Microsoft Sans Serif" w:cs="Microsoft Sans Serif"/>
        </w:rPr>
      </w:pPr>
    </w:p>
    <w:p w14:paraId="15ACD40D" w14:textId="77777777" w:rsidR="00674FF8" w:rsidRPr="00882117" w:rsidRDefault="00674FF8" w:rsidP="00674FF8">
      <w:pPr>
        <w:jc w:val="both"/>
        <w:rPr>
          <w:rFonts w:ascii="Microsoft Sans Serif" w:hAnsi="Microsoft Sans Serif" w:cs="Microsoft Sans Serif"/>
        </w:rPr>
      </w:pPr>
    </w:p>
    <w:p w14:paraId="1C5549BD" w14:textId="19F5F9B9" w:rsidR="00CD4750" w:rsidRPr="008E7FD7" w:rsidRDefault="00674FF8" w:rsidP="008E7FD7">
      <w:pPr>
        <w:jc w:val="center"/>
        <w:rPr>
          <w:rFonts w:ascii="Microsoft Sans Serif" w:hAnsi="Microsoft Sans Serif" w:cs="Microsoft Sans Serif"/>
        </w:rPr>
      </w:pPr>
      <w:r w:rsidRPr="00590D78">
        <w:rPr>
          <w:rFonts w:ascii="Microsoft Sans Serif" w:hAnsi="Microsoft Sans Serif" w:cs="Microsoft Sans Serif"/>
        </w:rPr>
        <w:t>Firma del titular o representante</w:t>
      </w:r>
    </w:p>
    <w:sectPr w:rsidR="00CD4750" w:rsidRPr="008E7FD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F6150" w14:textId="77777777" w:rsidR="00B97F41" w:rsidRDefault="00B97F41" w:rsidP="00341732">
      <w:r>
        <w:separator/>
      </w:r>
    </w:p>
  </w:endnote>
  <w:endnote w:type="continuationSeparator" w:id="0">
    <w:p w14:paraId="32DB2700" w14:textId="77777777" w:rsidR="00B97F41" w:rsidRDefault="00B97F41" w:rsidP="0034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1523F" w14:textId="77777777" w:rsidR="00B97F41" w:rsidRDefault="00B97F41" w:rsidP="00341732">
      <w:r>
        <w:separator/>
      </w:r>
    </w:p>
  </w:footnote>
  <w:footnote w:type="continuationSeparator" w:id="0">
    <w:p w14:paraId="2177A97E" w14:textId="77777777" w:rsidR="00B97F41" w:rsidRDefault="00B97F41" w:rsidP="0034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86EC" w14:textId="77777777" w:rsidR="00341732" w:rsidRDefault="00341732" w:rsidP="00341732">
    <w:pPr>
      <w:pStyle w:val="Encabezado"/>
      <w:jc w:val="center"/>
    </w:pPr>
    <w:r w:rsidRPr="00216A56">
      <w:rPr>
        <w:noProof/>
      </w:rPr>
      <w:drawing>
        <wp:anchor distT="0" distB="0" distL="114300" distR="114300" simplePos="0" relativeHeight="251659264" behindDoc="0" locked="0" layoutInCell="1" allowOverlap="1" wp14:anchorId="75018155" wp14:editId="55CB9FDA">
          <wp:simplePos x="0" y="0"/>
          <wp:positionH relativeFrom="column">
            <wp:posOffset>2000250</wp:posOffset>
          </wp:positionH>
          <wp:positionV relativeFrom="paragraph">
            <wp:posOffset>-205740</wp:posOffset>
          </wp:positionV>
          <wp:extent cx="1417320" cy="373380"/>
          <wp:effectExtent l="0" t="0" r="0" b="7620"/>
          <wp:wrapNone/>
          <wp:docPr id="841047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38012" name=""/>
                  <pic:cNvPicPr/>
                </pic:nvPicPr>
                <pic:blipFill rotWithShape="1">
                  <a:blip r:embed="rId1">
                    <a:extLst>
                      <a:ext uri="{28A0092B-C50C-407E-A947-70E740481C1C}">
                        <a14:useLocalDpi xmlns:a14="http://schemas.microsoft.com/office/drawing/2010/main" val="0"/>
                      </a:ext>
                    </a:extLst>
                  </a:blip>
                  <a:srcRect l="33999" t="1" r="26724" b="3921"/>
                  <a:stretch/>
                </pic:blipFill>
                <pic:spPr bwMode="auto">
                  <a:xfrm>
                    <a:off x="0" y="0"/>
                    <a:ext cx="141732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6A56">
      <w:rPr>
        <w:noProof/>
      </w:rPr>
      <w:drawing>
        <wp:anchor distT="0" distB="0" distL="114300" distR="114300" simplePos="0" relativeHeight="251660288" behindDoc="0" locked="0" layoutInCell="1" allowOverlap="1" wp14:anchorId="7FC03F57" wp14:editId="0D4AE1F2">
          <wp:simplePos x="0" y="0"/>
          <wp:positionH relativeFrom="column">
            <wp:posOffset>3501390</wp:posOffset>
          </wp:positionH>
          <wp:positionV relativeFrom="paragraph">
            <wp:posOffset>-236220</wp:posOffset>
          </wp:positionV>
          <wp:extent cx="1403985" cy="510540"/>
          <wp:effectExtent l="0" t="0" r="5715" b="3810"/>
          <wp:wrapNone/>
          <wp:docPr id="2012359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29821" name=""/>
                  <pic:cNvPicPr/>
                </pic:nvPicPr>
                <pic:blipFill rotWithShape="1">
                  <a:blip r:embed="rId1">
                    <a:extLst>
                      <a:ext uri="{28A0092B-C50C-407E-A947-70E740481C1C}">
                        <a14:useLocalDpi xmlns:a14="http://schemas.microsoft.com/office/drawing/2010/main" val="0"/>
                      </a:ext>
                    </a:extLst>
                  </a:blip>
                  <a:srcRect l="75174" t="14346" b="1894"/>
                  <a:stretch/>
                </pic:blipFill>
                <pic:spPr bwMode="auto">
                  <a:xfrm>
                    <a:off x="0" y="0"/>
                    <a:ext cx="1403985" cy="510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6A56">
      <w:rPr>
        <w:noProof/>
      </w:rPr>
      <w:drawing>
        <wp:anchor distT="0" distB="0" distL="114300" distR="114300" simplePos="0" relativeHeight="251661312" behindDoc="0" locked="0" layoutInCell="1" allowOverlap="1" wp14:anchorId="0CCAC5C7" wp14:editId="5A1213FF">
          <wp:simplePos x="0" y="0"/>
          <wp:positionH relativeFrom="column">
            <wp:posOffset>750570</wp:posOffset>
          </wp:positionH>
          <wp:positionV relativeFrom="paragraph">
            <wp:posOffset>-167640</wp:posOffset>
          </wp:positionV>
          <wp:extent cx="1165860" cy="335280"/>
          <wp:effectExtent l="0" t="0" r="0" b="7620"/>
          <wp:wrapNone/>
          <wp:docPr id="423415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38012" name=""/>
                  <pic:cNvPicPr/>
                </pic:nvPicPr>
                <pic:blipFill rotWithShape="1">
                  <a:blip r:embed="rId1">
                    <a:extLst>
                      <a:ext uri="{28A0092B-C50C-407E-A947-70E740481C1C}">
                        <a14:useLocalDpi xmlns:a14="http://schemas.microsoft.com/office/drawing/2010/main" val="0"/>
                      </a:ext>
                    </a:extLst>
                  </a:blip>
                  <a:srcRect t="3922" r="67691" b="9804"/>
                  <a:stretch/>
                </pic:blipFill>
                <pic:spPr bwMode="auto">
                  <a:xfrm>
                    <a:off x="0" y="0"/>
                    <a:ext cx="1165860" cy="33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5F6D3D12" w14:textId="40A8FDF3" w:rsidR="00341732" w:rsidRPr="00341732" w:rsidRDefault="00341732" w:rsidP="00341732">
    <w:pPr>
      <w:pStyle w:val="Encabezado"/>
      <w:spacing w:before="240" w:after="240"/>
      <w:jc w:val="center"/>
      <w:rPr>
        <w:rFonts w:ascii="Liberation Sans" w:hAnsi="Liberation Sans" w:cs="Liberation Sans"/>
        <w:b/>
        <w:bCs/>
        <w:i/>
        <w:iCs/>
        <w:sz w:val="18"/>
        <w:szCs w:val="16"/>
      </w:rPr>
    </w:pPr>
    <w:r w:rsidRPr="008941EF">
      <w:rPr>
        <w:rFonts w:ascii="Liberation Sans" w:hAnsi="Liberation Sans" w:cs="Liberation Sans"/>
        <w:b/>
        <w:bCs/>
        <w:i/>
        <w:iCs/>
        <w:sz w:val="18"/>
        <w:szCs w:val="16"/>
      </w:rPr>
      <w:t>MANUAL DE LA RED DE TURISMO PESQUERO DE ESPAÑA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64"/>
    <w:rsid w:val="000F0720"/>
    <w:rsid w:val="00224AE5"/>
    <w:rsid w:val="002E1295"/>
    <w:rsid w:val="002E6BAE"/>
    <w:rsid w:val="00310FEE"/>
    <w:rsid w:val="00341732"/>
    <w:rsid w:val="00415551"/>
    <w:rsid w:val="00420EAE"/>
    <w:rsid w:val="00447152"/>
    <w:rsid w:val="00674FF8"/>
    <w:rsid w:val="008E7FD7"/>
    <w:rsid w:val="009F6E42"/>
    <w:rsid w:val="00AB4254"/>
    <w:rsid w:val="00B646FF"/>
    <w:rsid w:val="00B9688C"/>
    <w:rsid w:val="00B97F41"/>
    <w:rsid w:val="00CD4750"/>
    <w:rsid w:val="00E70C45"/>
    <w:rsid w:val="00FA3C64"/>
    <w:rsid w:val="00FB1BC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24F6"/>
  <w15:chartTrackingRefBased/>
  <w15:docId w15:val="{036B36BB-5651-4DC7-9CBC-72D9181C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FF8"/>
    <w:pPr>
      <w:suppressAutoHyphens/>
      <w:autoSpaceDN w:val="0"/>
      <w:spacing w:after="0" w:line="240" w:lineRule="auto"/>
      <w:textAlignment w:val="baseline"/>
    </w:pPr>
    <w:rPr>
      <w:rFonts w:ascii="Liberation Serif" w:eastAsia="NSimSun" w:hAnsi="Liberation Serif" w:cs="Lucida Sans"/>
      <w:kern w:val="3"/>
      <w:sz w:val="24"/>
      <w:szCs w:val="24"/>
      <w:lang w:val="es-ES" w:eastAsia="zh-CN" w:bidi="hi-IN"/>
      <w14:ligatures w14:val="none"/>
    </w:rPr>
  </w:style>
  <w:style w:type="paragraph" w:styleId="Ttulo1">
    <w:name w:val="heading 1"/>
    <w:basedOn w:val="Normal"/>
    <w:next w:val="Normal"/>
    <w:link w:val="Ttulo1Car"/>
    <w:uiPriority w:val="9"/>
    <w:qFormat/>
    <w:rsid w:val="00FA3C64"/>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val="es-ES_tradnl" w:eastAsia="en-US" w:bidi="ar-SA"/>
      <w14:ligatures w14:val="standardContextual"/>
    </w:rPr>
  </w:style>
  <w:style w:type="paragraph" w:styleId="Ttulo2">
    <w:name w:val="heading 2"/>
    <w:basedOn w:val="Normal"/>
    <w:next w:val="Normal"/>
    <w:link w:val="Ttulo2Car"/>
    <w:uiPriority w:val="9"/>
    <w:unhideWhenUsed/>
    <w:qFormat/>
    <w:rsid w:val="00FA3C64"/>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val="es-ES_tradnl" w:eastAsia="en-US" w:bidi="ar-SA"/>
      <w14:ligatures w14:val="standardContextual"/>
    </w:rPr>
  </w:style>
  <w:style w:type="paragraph" w:styleId="Ttulo3">
    <w:name w:val="heading 3"/>
    <w:basedOn w:val="Normal"/>
    <w:next w:val="Normal"/>
    <w:link w:val="Ttulo3Car"/>
    <w:uiPriority w:val="9"/>
    <w:semiHidden/>
    <w:unhideWhenUsed/>
    <w:qFormat/>
    <w:rsid w:val="00FA3C64"/>
    <w:pPr>
      <w:keepNext/>
      <w:keepLines/>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val="es-ES_tradnl" w:eastAsia="en-US" w:bidi="ar-SA"/>
      <w14:ligatures w14:val="standardContextual"/>
    </w:rPr>
  </w:style>
  <w:style w:type="paragraph" w:styleId="Ttulo4">
    <w:name w:val="heading 4"/>
    <w:basedOn w:val="Normal"/>
    <w:next w:val="Normal"/>
    <w:link w:val="Ttulo4Car"/>
    <w:uiPriority w:val="9"/>
    <w:semiHidden/>
    <w:unhideWhenUsed/>
    <w:qFormat/>
    <w:rsid w:val="00FA3C64"/>
    <w:pPr>
      <w:keepNext/>
      <w:keepLines/>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val="es-ES_tradnl" w:eastAsia="en-US" w:bidi="ar-SA"/>
      <w14:ligatures w14:val="standardContextual"/>
    </w:rPr>
  </w:style>
  <w:style w:type="paragraph" w:styleId="Ttulo5">
    <w:name w:val="heading 5"/>
    <w:basedOn w:val="Normal"/>
    <w:next w:val="Normal"/>
    <w:link w:val="Ttulo5Car"/>
    <w:uiPriority w:val="9"/>
    <w:semiHidden/>
    <w:unhideWhenUsed/>
    <w:qFormat/>
    <w:rsid w:val="00FA3C64"/>
    <w:pPr>
      <w:keepNext/>
      <w:keepLines/>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val="es-ES_tradnl" w:eastAsia="en-US" w:bidi="ar-SA"/>
      <w14:ligatures w14:val="standardContextual"/>
    </w:rPr>
  </w:style>
  <w:style w:type="paragraph" w:styleId="Ttulo6">
    <w:name w:val="heading 6"/>
    <w:basedOn w:val="Normal"/>
    <w:next w:val="Normal"/>
    <w:link w:val="Ttulo6Car"/>
    <w:uiPriority w:val="9"/>
    <w:semiHidden/>
    <w:unhideWhenUsed/>
    <w:qFormat/>
    <w:rsid w:val="00FA3C64"/>
    <w:pPr>
      <w:keepNext/>
      <w:keepLines/>
      <w:suppressAutoHyphens w:val="0"/>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val="es-ES_tradnl" w:eastAsia="en-US" w:bidi="ar-SA"/>
      <w14:ligatures w14:val="standardContextual"/>
    </w:rPr>
  </w:style>
  <w:style w:type="paragraph" w:styleId="Ttulo7">
    <w:name w:val="heading 7"/>
    <w:basedOn w:val="Normal"/>
    <w:next w:val="Normal"/>
    <w:link w:val="Ttulo7Car"/>
    <w:uiPriority w:val="9"/>
    <w:semiHidden/>
    <w:unhideWhenUsed/>
    <w:qFormat/>
    <w:rsid w:val="00FA3C64"/>
    <w:pPr>
      <w:keepNext/>
      <w:keepLines/>
      <w:suppressAutoHyphens w:val="0"/>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val="es-ES_tradnl" w:eastAsia="en-US" w:bidi="ar-SA"/>
      <w14:ligatures w14:val="standardContextual"/>
    </w:rPr>
  </w:style>
  <w:style w:type="paragraph" w:styleId="Ttulo8">
    <w:name w:val="heading 8"/>
    <w:basedOn w:val="Normal"/>
    <w:next w:val="Normal"/>
    <w:link w:val="Ttulo8Car"/>
    <w:uiPriority w:val="9"/>
    <w:semiHidden/>
    <w:unhideWhenUsed/>
    <w:qFormat/>
    <w:rsid w:val="00FA3C64"/>
    <w:pPr>
      <w:keepNext/>
      <w:keepLines/>
      <w:suppressAutoHyphens w:val="0"/>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val="es-ES_tradnl" w:eastAsia="en-US" w:bidi="ar-SA"/>
      <w14:ligatures w14:val="standardContextual"/>
    </w:rPr>
  </w:style>
  <w:style w:type="paragraph" w:styleId="Ttulo9">
    <w:name w:val="heading 9"/>
    <w:basedOn w:val="Normal"/>
    <w:next w:val="Normal"/>
    <w:link w:val="Ttulo9Car"/>
    <w:uiPriority w:val="9"/>
    <w:semiHidden/>
    <w:unhideWhenUsed/>
    <w:qFormat/>
    <w:rsid w:val="00FA3C64"/>
    <w:pPr>
      <w:keepNext/>
      <w:keepLines/>
      <w:suppressAutoHyphens w:val="0"/>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val="es-ES_tradnl" w:eastAsia="en-US" w:bidi="ar-SA"/>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3C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FA3C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3C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3C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3C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3C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3C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3C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3C64"/>
    <w:rPr>
      <w:rFonts w:eastAsiaTheme="majorEastAsia" w:cstheme="majorBidi"/>
      <w:color w:val="272727" w:themeColor="text1" w:themeTint="D8"/>
    </w:rPr>
  </w:style>
  <w:style w:type="paragraph" w:styleId="Ttulo">
    <w:name w:val="Title"/>
    <w:basedOn w:val="Normal"/>
    <w:next w:val="Normal"/>
    <w:link w:val="TtuloCar"/>
    <w:uiPriority w:val="10"/>
    <w:qFormat/>
    <w:rsid w:val="00FA3C64"/>
    <w:pPr>
      <w:suppressAutoHyphens w:val="0"/>
      <w:autoSpaceDN/>
      <w:spacing w:after="80"/>
      <w:contextualSpacing/>
      <w:textAlignment w:val="auto"/>
    </w:pPr>
    <w:rPr>
      <w:rFonts w:asciiTheme="majorHAnsi" w:eastAsiaTheme="majorEastAsia" w:hAnsiTheme="majorHAnsi" w:cstheme="majorBidi"/>
      <w:spacing w:val="-10"/>
      <w:kern w:val="28"/>
      <w:sz w:val="56"/>
      <w:szCs w:val="56"/>
      <w:lang w:val="es-ES_tradnl" w:eastAsia="en-US" w:bidi="ar-SA"/>
      <w14:ligatures w14:val="standardContextual"/>
    </w:rPr>
  </w:style>
  <w:style w:type="character" w:customStyle="1" w:styleId="TtuloCar">
    <w:name w:val="Título Car"/>
    <w:basedOn w:val="Fuentedeprrafopredeter"/>
    <w:link w:val="Ttulo"/>
    <w:uiPriority w:val="10"/>
    <w:rsid w:val="00FA3C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3C64"/>
    <w:pPr>
      <w:numPr>
        <w:ilvl w:val="1"/>
      </w:numPr>
      <w:suppressAutoHyphens w:val="0"/>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val="es-ES_tradnl" w:eastAsia="en-US" w:bidi="ar-SA"/>
      <w14:ligatures w14:val="standardContextual"/>
    </w:rPr>
  </w:style>
  <w:style w:type="character" w:customStyle="1" w:styleId="SubttuloCar">
    <w:name w:val="Subtítulo Car"/>
    <w:basedOn w:val="Fuentedeprrafopredeter"/>
    <w:link w:val="Subttulo"/>
    <w:uiPriority w:val="11"/>
    <w:rsid w:val="00FA3C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3C64"/>
    <w:pPr>
      <w:suppressAutoHyphens w:val="0"/>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val="es-ES_tradnl" w:eastAsia="en-US" w:bidi="ar-SA"/>
      <w14:ligatures w14:val="standardContextual"/>
    </w:rPr>
  </w:style>
  <w:style w:type="character" w:customStyle="1" w:styleId="CitaCar">
    <w:name w:val="Cita Car"/>
    <w:basedOn w:val="Fuentedeprrafopredeter"/>
    <w:link w:val="Cita"/>
    <w:uiPriority w:val="29"/>
    <w:rsid w:val="00FA3C64"/>
    <w:rPr>
      <w:i/>
      <w:iCs/>
      <w:color w:val="404040" w:themeColor="text1" w:themeTint="BF"/>
    </w:rPr>
  </w:style>
  <w:style w:type="paragraph" w:styleId="Prrafodelista">
    <w:name w:val="List Paragraph"/>
    <w:basedOn w:val="Normal"/>
    <w:uiPriority w:val="34"/>
    <w:qFormat/>
    <w:rsid w:val="00FA3C64"/>
    <w:pPr>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val="es-ES_tradnl" w:eastAsia="en-US" w:bidi="ar-SA"/>
      <w14:ligatures w14:val="standardContextual"/>
    </w:rPr>
  </w:style>
  <w:style w:type="character" w:styleId="nfasisintenso">
    <w:name w:val="Intense Emphasis"/>
    <w:basedOn w:val="Fuentedeprrafopredeter"/>
    <w:uiPriority w:val="21"/>
    <w:qFormat/>
    <w:rsid w:val="00FA3C64"/>
    <w:rPr>
      <w:i/>
      <w:iCs/>
      <w:color w:val="0F4761" w:themeColor="accent1" w:themeShade="BF"/>
    </w:rPr>
  </w:style>
  <w:style w:type="paragraph" w:styleId="Citadestacada">
    <w:name w:val="Intense Quote"/>
    <w:basedOn w:val="Normal"/>
    <w:next w:val="Normal"/>
    <w:link w:val="CitadestacadaCar"/>
    <w:uiPriority w:val="30"/>
    <w:qFormat/>
    <w:rsid w:val="00FA3C64"/>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val="es-ES_tradnl" w:eastAsia="en-US" w:bidi="ar-SA"/>
      <w14:ligatures w14:val="standardContextual"/>
    </w:rPr>
  </w:style>
  <w:style w:type="character" w:customStyle="1" w:styleId="CitadestacadaCar">
    <w:name w:val="Cita destacada Car"/>
    <w:basedOn w:val="Fuentedeprrafopredeter"/>
    <w:link w:val="Citadestacada"/>
    <w:uiPriority w:val="30"/>
    <w:rsid w:val="00FA3C64"/>
    <w:rPr>
      <w:i/>
      <w:iCs/>
      <w:color w:val="0F4761" w:themeColor="accent1" w:themeShade="BF"/>
    </w:rPr>
  </w:style>
  <w:style w:type="character" w:styleId="Referenciaintensa">
    <w:name w:val="Intense Reference"/>
    <w:basedOn w:val="Fuentedeprrafopredeter"/>
    <w:uiPriority w:val="32"/>
    <w:qFormat/>
    <w:rsid w:val="00FA3C64"/>
    <w:rPr>
      <w:b/>
      <w:bCs/>
      <w:smallCaps/>
      <w:color w:val="0F4761" w:themeColor="accent1" w:themeShade="BF"/>
      <w:spacing w:val="5"/>
    </w:rPr>
  </w:style>
  <w:style w:type="paragraph" w:customStyle="1" w:styleId="Textbody">
    <w:name w:val="Text body"/>
    <w:basedOn w:val="Normal"/>
    <w:qFormat/>
    <w:rsid w:val="00674FF8"/>
    <w:pPr>
      <w:spacing w:after="140" w:line="276" w:lineRule="auto"/>
    </w:pPr>
  </w:style>
  <w:style w:type="paragraph" w:styleId="Encabezado">
    <w:name w:val="header"/>
    <w:basedOn w:val="Normal"/>
    <w:link w:val="EncabezadoCar"/>
    <w:uiPriority w:val="99"/>
    <w:unhideWhenUsed/>
    <w:rsid w:val="00341732"/>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341732"/>
    <w:rPr>
      <w:rFonts w:ascii="Liberation Serif" w:eastAsia="NSimSun" w:hAnsi="Liberation Serif" w:cs="Mangal"/>
      <w:kern w:val="3"/>
      <w:sz w:val="24"/>
      <w:szCs w:val="21"/>
      <w:lang w:val="es-ES" w:eastAsia="zh-CN" w:bidi="hi-IN"/>
      <w14:ligatures w14:val="none"/>
    </w:rPr>
  </w:style>
  <w:style w:type="paragraph" w:styleId="Piedepgina">
    <w:name w:val="footer"/>
    <w:basedOn w:val="Normal"/>
    <w:link w:val="PiedepginaCar"/>
    <w:uiPriority w:val="99"/>
    <w:unhideWhenUsed/>
    <w:rsid w:val="00341732"/>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341732"/>
    <w:rPr>
      <w:rFonts w:ascii="Liberation Serif" w:eastAsia="NSimSun" w:hAnsi="Liberation Serif" w:cs="Mangal"/>
      <w:kern w:val="3"/>
      <w:sz w:val="24"/>
      <w:szCs w:val="21"/>
      <w:lang w:val="es-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B1280-11C4-406F-AC7F-19400CB9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de Turismo Pesquero</dc:creator>
  <cp:keywords>Red de Turismo Pesquero;turismo pesquero;turismo marinero;pescaturismo;turismo acuicola;excursiones pescadores;excursiones mariscadoras;visitas lonjas;museos pesca;visitas piscifactorias;bateas mejillones;restaurantes marineros;ferias gastronómicas;visitas salineras;visitas conserveras;talleres de rederas;comercios marineros;manuales turismo pesquero;guias turismo pesquero;categorias turismo pesquero;requisitos turismo pesquero;declaracion responsable</cp:keywords>
  <dc:description/>
  <cp:lastModifiedBy>Pepe Martínez</cp:lastModifiedBy>
  <cp:revision>2</cp:revision>
  <cp:lastPrinted>2024-12-17T07:42:00Z</cp:lastPrinted>
  <dcterms:created xsi:type="dcterms:W3CDTF">2024-12-18T08:49:00Z</dcterms:created>
  <dcterms:modified xsi:type="dcterms:W3CDTF">2024-12-18T08:49:00Z</dcterms:modified>
</cp:coreProperties>
</file>